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86"/>
        <w:gridCol w:w="4678"/>
      </w:tblGrid>
      <w:tr w:rsidR="003809B1" w:rsidRPr="003809B1" w:rsidTr="003809B1"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3809B1" w:rsidRPr="003809B1" w:rsidRDefault="003809B1" w:rsidP="0038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профсоюзной организации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Трефиловская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начальная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школа»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Р.И. Писклова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3809B1" w:rsidRPr="003809B1" w:rsidRDefault="003809B1" w:rsidP="00380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УТВЕРЖДАЮ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МОУ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Трефиловская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общеобразовательная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школа»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713345</wp:posOffset>
                  </wp:positionH>
                  <wp:positionV relativeFrom="paragraph">
                    <wp:posOffset>643087</wp:posOffset>
                  </wp:positionV>
                  <wp:extent cx="1219978" cy="1190446"/>
                  <wp:effectExtent l="19050" t="0" r="0" b="0"/>
                  <wp:wrapNone/>
                  <wp:docPr id="1" name="Рисунок 1" descr="C:\Users\Учитель\Desktop\печать Спиридон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печать Спиридон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78" cy="1190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 Спиридонова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№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20.04.2022</w:t>
            </w:r>
          </w:p>
        </w:tc>
      </w:tr>
      <w:tr w:rsidR="003809B1" w:rsidRPr="003809B1" w:rsidTr="003809B1"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3809B1" w:rsidRDefault="003809B1" w:rsidP="0038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09B1" w:rsidRDefault="003809B1" w:rsidP="0038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09B1" w:rsidRPr="003809B1" w:rsidRDefault="003809B1" w:rsidP="0038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Общим собранием работников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Трефиловская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начальная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школа</w:t>
            </w:r>
            <w:r w:rsidRPr="00380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09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от 20.04.2022 № 2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3809B1" w:rsidRPr="003809B1" w:rsidRDefault="003809B1" w:rsidP="00380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09B1" w:rsidRDefault="003809B1">
      <w:pPr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</w:pPr>
    </w:p>
    <w:p w:rsidR="003809B1" w:rsidRPr="003809B1" w:rsidRDefault="003809B1" w:rsidP="003809B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Порядок</w:t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учета микроповреждений (микротравм) работников</w:t>
      </w:r>
      <w:r w:rsidRPr="0038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МОУ «</w:t>
      </w:r>
      <w:r w:rsidRPr="003809B1">
        <w:rPr>
          <w:rFonts w:ascii="Times New Roman" w:eastAsia="Times New Roman" w:hAnsi="Times New Roman" w:cs="Times New Roman"/>
          <w:b/>
          <w:color w:val="000000"/>
          <w:lang w:eastAsia="ru-RU"/>
        </w:rPr>
        <w:t>Трефиловская</w:t>
      </w:r>
      <w:r w:rsidRPr="003809B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начальная общеобразовательная школа»</w:t>
      </w:r>
    </w:p>
    <w:p w:rsidR="00EA357D" w:rsidRDefault="003809B1">
      <w:r w:rsidRPr="00380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1. Общие положения</w:t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1.1. Настоящий Порядок учета микроповреждений (микротравм)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работников </w:t>
      </w:r>
      <w:r w:rsidRPr="003809B1">
        <w:rPr>
          <w:rFonts w:ascii="Times New Roman" w:eastAsia="Times New Roman" w:hAnsi="Times New Roman" w:cs="Times New Roman"/>
          <w:color w:val="000000"/>
          <w:lang w:eastAsia="ru-RU"/>
        </w:rPr>
        <w:t>МОУ</w:t>
      </w:r>
      <w:proofErr w:type="gramStart"/>
      <w:r w:rsidRPr="003809B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рефиловская</w:t>
      </w:r>
      <w:r w:rsidRPr="003809B1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начальная общеобразовательная школа» 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(далее – Порядок)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определяет процедуру учета и рассмотрение обстоятельств и причин, приведших к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возникновению микроповреждений (микротравм) работников с целью совершенствования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внутренних процессов управления охраной труда в </w:t>
      </w:r>
      <w:r w:rsidRPr="003809B1">
        <w:rPr>
          <w:rFonts w:ascii="Times New Roman" w:eastAsia="Times New Roman" w:hAnsi="Times New Roman" w:cs="Times New Roman"/>
          <w:color w:val="000000"/>
          <w:lang w:eastAsia="ru-RU"/>
        </w:rPr>
        <w:t>МОУ«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Трефиловская</w:t>
      </w:r>
      <w:r w:rsidRPr="003809B1">
        <w:rPr>
          <w:rFonts w:ascii="Times New Roman" w:eastAsia="Times New Roman" w:hAnsi="Times New Roman" w:cs="Times New Roman"/>
          <w:color w:val="000000"/>
          <w:lang w:eastAsia="ru-RU"/>
        </w:rPr>
        <w:t xml:space="preserve"> начальная</w:t>
      </w:r>
      <w:r w:rsidRPr="00380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общеобразовательная школа» 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(далее – организация) и предупреждения производственного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травматизма.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1.2. Учет микроповреждений (микротравм) работников осуществляется посредством сбора и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регистрации информации о микроповреждениях (микротравмах), исходя из специфики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деятельности организации, достижений современной науки и наилучших практик.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1.3. Учет микроповреждений (микротравм) работников и рассмотрения обстоятельств и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причин, приведших к их возникновению, осуществляется работником, назначенным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приказом руководителя организации (далее – ответственный за микротравмы), в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соответствии с Порядком и законодательством РФ.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2. Какие микроповреждения (микротравмы) работников подлежат учету</w:t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2.1. </w:t>
      </w:r>
      <w:proofErr w:type="gramStart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Под микроповреждениями (микротравмами) понимаются ссадины, кровоподтеки, ушибы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мягких тканей, поверхностные раны и другие повреждения, полученные работниками и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другими лицами, участвующими в производственной деятельности организации, указанными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в части второй статьи 227 Трудового кодекса РФ, при исполнении ими трудовых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обязанностей или выполнении какой-либо работы по поручению работодателя (его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представителя), а также при осуществлении иных правомерных действий, обусловленных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трудовыми отношениями с работодателем либо</w:t>
      </w:r>
      <w:proofErr w:type="gramEnd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 совершаемых в его интересах, не повлекшие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расстройства здоровья или наступление временной нетрудоспособности (далее –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микротравмы работников).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3. Основания учета микротравм работников</w:t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3.1. Основанием для регистрации микротравмы работника и рассмотрения обстоятельств и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причин, приведших к ее возникновению, является обращение пострадавшего к своему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непосредственному или вышестоящему руководителю, ответственному за микротравмы в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устной или письменной форме.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3.2. Пострадавший вправе обратиться за необходимой первой помощью и (или) медицинской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помощью.</w:t>
      </w:r>
      <w:r w:rsidRPr="00380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3.3. Оповещенный непосредственный или вышестоящий руководитель пострадавшего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незамедлительно информирует любым доступным способом ответственного за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микротравмы. </w:t>
      </w:r>
      <w:proofErr w:type="gramStart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При информировании сообщается: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фамилия, имя, отчество (при наличии) пострадавшего работника, должность, структурное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подразделение;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место, дата и время получения работником микротравмы;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характер (описание) микротравмы;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краткая информация об обстоятельствах получения работником микротравмы.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4.</w:t>
      </w:r>
      <w:proofErr w:type="gramEnd"/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 xml:space="preserve"> Рассмотрение обстоятельств и причин микротравмы работника</w:t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4.1. </w:t>
      </w:r>
      <w:proofErr w:type="gramStart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При получении информации о микротравме работника ответственный за микротравмы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рассматривает обстоятельства и причины, приведшие к ее возникновению, в срок до </w:t>
      </w:r>
      <w:r w:rsidRPr="003809B1"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>3</w:t>
      </w:r>
      <w:r w:rsidRPr="003809B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 xml:space="preserve">рабочих 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дней.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4.2.</w:t>
      </w:r>
      <w:proofErr w:type="gramEnd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 При возникновении обстоятельств, объективно препятствующих завершению в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proofErr w:type="gramStart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указанный</w:t>
      </w:r>
      <w:proofErr w:type="gramEnd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 в пункте 4.1. Порядка срок рассмотрения обстоятельств и причин, приведших к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возникновению микротравмы работника, в том числе по причине отсутствия объяснения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пострадавшего работника, срок рассмотрения обстоятельств и причин, приведших к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возникновению микротравмы работника, продлевается, но не более чем на </w:t>
      </w:r>
      <w:r w:rsidRPr="003809B1"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 xml:space="preserve">2 рабочих 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дня.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4.3. </w:t>
      </w:r>
      <w:proofErr w:type="gramStart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При рассмотрении обстоятельств и причин, приведших к возникновению микротравмы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работника, ответственный за микротравмы вправе: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запрашивать объяснение пострадавшего работника об обстоятельствах, любым доступным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способом, в том числе посредством электронного документооборота;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проводить осмотр места происшествия;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фиксировать обстоятельства происшествия путем оформления схем, проведения фото- и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видеозаписи;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привлекать пострадавшего работника лично или через своих представителей, включая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представителей выборного органа первичной профсоюзной организации;</w:t>
      </w:r>
      <w:proofErr w:type="gramEnd"/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привлекать непосредственного или вышестоящего руководителя пострадавшего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работника, руководителя структурного подразделения;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проводится опрос очевидцев.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4.4. Пострадавший работник имеет право на личное участие или участие через своих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представителей в рассмотрении причин и обстоятельств событий, приведших к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возникновению микротравмы.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5. Оформление итогов рассмотрения обстоятельств и причин микротравмы работника</w:t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5.1. По результатам действий, указанных в разделе 4 Порядка, </w:t>
      </w:r>
      <w:proofErr w:type="gramStart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ответственный</w:t>
      </w:r>
      <w:proofErr w:type="gramEnd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 за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микротравмы составляет справку в электронном или бумажном виде по форме из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приложения 1 к Порядку.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5.2. Справка заверяется подписью </w:t>
      </w:r>
      <w:proofErr w:type="gramStart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ответственного</w:t>
      </w:r>
      <w:proofErr w:type="gramEnd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 за микротравмы.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5.3. </w:t>
      </w:r>
      <w:proofErr w:type="gramStart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Ответственный</w:t>
      </w:r>
      <w:proofErr w:type="gramEnd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 за микротравмы обязан ознакомить пострадавшего работника с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результатами рассмотрения обстоятельств и причин, приведших к возникновению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микротравмы. Факт ознакомления оформляется пометкой на справке с подписью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пострадавшего работника и датой ознакомления.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5.4. При необходимости ответственный за охрану труда проводит внеплановый инструктаж с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пострадавшим работникам.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 xml:space="preserve">5.5. </w:t>
      </w:r>
      <w:proofErr w:type="gramStart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Ответственный</w:t>
      </w:r>
      <w:proofErr w:type="gramEnd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 за микротравмы регистрирует микротравму работника в журнале,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оформленному по образцу из приложения 2 к Порядку.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5.6. По итогам рассмотрения обстоятельств и причин, приведших к возникновению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микротравмы работника, ответственный составляет с участием руководителя структурного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подразделения пострадавшего работника, ответственного за охрану труда проект перечня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мероприятий по устранению причин, приведших к возникновению микротравмы работника,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в течение </w:t>
      </w:r>
      <w:r w:rsidRPr="003809B1"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 xml:space="preserve">7 рабочих 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дней со дня утверждения справки.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5.7. При подготовке перечня мероприятий учитываются:</w:t>
      </w:r>
      <w:r w:rsidRPr="00380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обстоятельства получения микротравмы, включая используемые оборудование,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инструменты, материалы и сырье, приемы работы, условия труда, и возможность их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воспроизведения в схожих ситуациях или на других рабочих местах;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организационные недостатки в функционировании системы управления охраной труда;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физическое состояние работника в момент получения микротравмы;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меры по контролю;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sym w:font="Symbol" w:char="F0B7"/>
      </w:r>
      <w:r w:rsidRPr="003809B1">
        <w:rPr>
          <w:rFonts w:ascii="Symbol" w:eastAsia="Times New Roman" w:hAnsi="Symbol" w:cs="Times New Roman"/>
          <w:color w:val="222222"/>
          <w:sz w:val="20"/>
          <w:lang w:eastAsia="ru-RU"/>
        </w:rPr>
        <w:t>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механизмы оценки эффективности мер по контролю и реализации профилактических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мероприятий.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5.7. Ответственный за микротравмы представляет проект перечня, указанного в пункте 5.5.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Порядка, на утверждение </w:t>
      </w:r>
      <w:r w:rsidRPr="003809B1"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>руководителю организации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6. Порядок и сроки хранения документов</w:t>
      </w:r>
      <w:r w:rsidRPr="003809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6.1. </w:t>
      </w:r>
      <w:proofErr w:type="gramStart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Ответственный</w:t>
      </w:r>
      <w:proofErr w:type="gramEnd"/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 за микротравмы обеспечивает хранение справок и журналов учета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 xml:space="preserve">микротравм в течение </w:t>
      </w:r>
      <w:r w:rsidRPr="003809B1">
        <w:rPr>
          <w:rFonts w:ascii="Times New Roman" w:eastAsia="Times New Roman" w:hAnsi="Times New Roman" w:cs="Times New Roman"/>
          <w:i/>
          <w:iCs/>
          <w:color w:val="222222"/>
          <w:sz w:val="24"/>
          <w:lang w:eastAsia="ru-RU"/>
        </w:rPr>
        <w:t xml:space="preserve">одного года </w:t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со дня даты происшедшей микротравмы и последней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записи в журнале.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6.2. Документы, указанные в пункте 6.1 Порядка, хранятся в организации в местах, к</w:t>
      </w:r>
      <w:r w:rsidRPr="003809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809B1">
        <w:rPr>
          <w:rFonts w:ascii="Times New Roman" w:eastAsia="Times New Roman" w:hAnsi="Times New Roman" w:cs="Times New Roman"/>
          <w:color w:val="222222"/>
          <w:lang w:eastAsia="ru-RU"/>
        </w:rPr>
        <w:t>которым имеет доступ только ответственные за микротравмы и за охрану труда.</w:t>
      </w:r>
    </w:p>
    <w:sectPr w:rsidR="00EA357D" w:rsidSect="00EA35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6A7" w:rsidRDefault="001336A7" w:rsidP="003809B1">
      <w:pPr>
        <w:spacing w:after="0" w:line="240" w:lineRule="auto"/>
      </w:pPr>
      <w:r>
        <w:separator/>
      </w:r>
    </w:p>
  </w:endnote>
  <w:endnote w:type="continuationSeparator" w:id="0">
    <w:p w:rsidR="001336A7" w:rsidRDefault="001336A7" w:rsidP="003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6A7" w:rsidRDefault="001336A7" w:rsidP="003809B1">
      <w:pPr>
        <w:spacing w:after="0" w:line="240" w:lineRule="auto"/>
      </w:pPr>
      <w:r>
        <w:separator/>
      </w:r>
    </w:p>
  </w:footnote>
  <w:footnote w:type="continuationSeparator" w:id="0">
    <w:p w:rsidR="001336A7" w:rsidRDefault="001336A7" w:rsidP="003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B1" w:rsidRPr="003809B1" w:rsidRDefault="003809B1" w:rsidP="003809B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3809B1">
      <w:rPr>
        <w:rFonts w:ascii="Times New Roman" w:eastAsia="Times New Roman" w:hAnsi="Times New Roman" w:cs="Times New Roman"/>
        <w:color w:val="000000"/>
        <w:lang w:eastAsia="ru-RU"/>
      </w:rPr>
      <w:t>Муниципальное общеобразовательное учреждение</w:t>
    </w:r>
    <w:r w:rsidRPr="003809B1">
      <w:rPr>
        <w:rFonts w:ascii="Times New Roman" w:eastAsia="Times New Roman" w:hAnsi="Times New Roman" w:cs="Times New Roman"/>
        <w:color w:val="000000"/>
        <w:lang w:eastAsia="ru-RU"/>
      </w:rPr>
      <w:br/>
      <w:t>«</w:t>
    </w:r>
    <w:r>
      <w:rPr>
        <w:rFonts w:ascii="Times New Roman" w:eastAsia="Times New Roman" w:hAnsi="Times New Roman" w:cs="Times New Roman"/>
        <w:color w:val="000000"/>
        <w:lang w:eastAsia="ru-RU"/>
      </w:rPr>
      <w:t xml:space="preserve">Трефиловская </w:t>
    </w:r>
    <w:r w:rsidRPr="003809B1">
      <w:rPr>
        <w:rFonts w:ascii="Times New Roman" w:eastAsia="Times New Roman" w:hAnsi="Times New Roman" w:cs="Times New Roman"/>
        <w:color w:val="000000"/>
        <w:lang w:eastAsia="ru-RU"/>
      </w:rPr>
      <w:t xml:space="preserve"> начальная общеобразовательная школа»</w:t>
    </w:r>
    <w:r w:rsidRPr="003809B1">
      <w:rPr>
        <w:rFonts w:ascii="Times New Roman" w:eastAsia="Times New Roman" w:hAnsi="Times New Roman" w:cs="Times New Roman"/>
        <w:color w:val="000000"/>
        <w:lang w:eastAsia="ru-RU"/>
      </w:rPr>
      <w:br/>
      <w:t>Ракитянского района Белгородской области</w:t>
    </w:r>
  </w:p>
  <w:p w:rsidR="003809B1" w:rsidRDefault="003809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9B1"/>
    <w:rsid w:val="00004884"/>
    <w:rsid w:val="001336A7"/>
    <w:rsid w:val="002515E1"/>
    <w:rsid w:val="002903E7"/>
    <w:rsid w:val="002D2CB3"/>
    <w:rsid w:val="003809B1"/>
    <w:rsid w:val="003B2309"/>
    <w:rsid w:val="0069698F"/>
    <w:rsid w:val="009946E1"/>
    <w:rsid w:val="009F705A"/>
    <w:rsid w:val="00C43801"/>
    <w:rsid w:val="00CB0775"/>
    <w:rsid w:val="00DD18C1"/>
    <w:rsid w:val="00E836A7"/>
    <w:rsid w:val="00EA357D"/>
    <w:rsid w:val="00FD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09B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809B1"/>
    <w:rPr>
      <w:rFonts w:ascii="Times New Roman" w:hAnsi="Times New Roman" w:cs="Times New Roman" w:hint="default"/>
      <w:b/>
      <w:bCs/>
      <w:i w:val="0"/>
      <w:iCs w:val="0"/>
      <w:color w:val="222222"/>
      <w:sz w:val="24"/>
      <w:szCs w:val="24"/>
    </w:rPr>
  </w:style>
  <w:style w:type="character" w:customStyle="1" w:styleId="fontstyle31">
    <w:name w:val="fontstyle31"/>
    <w:basedOn w:val="a0"/>
    <w:rsid w:val="003809B1"/>
    <w:rPr>
      <w:rFonts w:ascii="Symbol" w:hAnsi="Symbol" w:hint="default"/>
      <w:b w:val="0"/>
      <w:bCs w:val="0"/>
      <w:i w:val="0"/>
      <w:iCs w:val="0"/>
      <w:color w:val="222222"/>
      <w:sz w:val="20"/>
      <w:szCs w:val="20"/>
    </w:rPr>
  </w:style>
  <w:style w:type="character" w:customStyle="1" w:styleId="fontstyle41">
    <w:name w:val="fontstyle41"/>
    <w:basedOn w:val="a0"/>
    <w:rsid w:val="003809B1"/>
    <w:rPr>
      <w:rFonts w:ascii="Times New Roman" w:hAnsi="Times New Roman" w:cs="Times New Roman" w:hint="default"/>
      <w:b w:val="0"/>
      <w:bCs w:val="0"/>
      <w:i/>
      <w:iCs/>
      <w:color w:val="222222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8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9B1"/>
  </w:style>
  <w:style w:type="paragraph" w:styleId="a5">
    <w:name w:val="footer"/>
    <w:basedOn w:val="a"/>
    <w:link w:val="a6"/>
    <w:uiPriority w:val="99"/>
    <w:semiHidden/>
    <w:unhideWhenUsed/>
    <w:rsid w:val="0038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9B1"/>
  </w:style>
  <w:style w:type="paragraph" w:styleId="a7">
    <w:name w:val="Balloon Text"/>
    <w:basedOn w:val="a"/>
    <w:link w:val="a8"/>
    <w:uiPriority w:val="99"/>
    <w:semiHidden/>
    <w:unhideWhenUsed/>
    <w:rsid w:val="003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2022-06-01T07:29:00Z</cp:lastPrinted>
  <dcterms:created xsi:type="dcterms:W3CDTF">2022-06-01T07:23:00Z</dcterms:created>
  <dcterms:modified xsi:type="dcterms:W3CDTF">2022-06-01T07:31:00Z</dcterms:modified>
</cp:coreProperties>
</file>