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B4" w:rsidRPr="00A85402" w:rsidRDefault="002B37B4" w:rsidP="00516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1479" w:rsidRPr="003E57AE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AE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8B1479" w:rsidRPr="003E57AE" w:rsidRDefault="00E52D57" w:rsidP="008B14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Трефиловская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начальная общеобразовательная</w:t>
      </w:r>
      <w:r w:rsidR="008B1479" w:rsidRPr="003E57AE">
        <w:rPr>
          <w:rFonts w:ascii="Times New Roman" w:hAnsi="Times New Roman"/>
          <w:b/>
          <w:sz w:val="24"/>
          <w:szCs w:val="24"/>
        </w:rPr>
        <w:t xml:space="preserve"> школа» </w:t>
      </w:r>
    </w:p>
    <w:p w:rsidR="008B1479" w:rsidRPr="003E57AE" w:rsidRDefault="00043F77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in;margin-top:3.6pt;width:225pt;height:65.85pt;z-index:251661312" stroked="f">
            <v:textbox style="mso-next-textbox:#_x0000_s1028">
              <w:txbxContent>
                <w:p w:rsidR="008B1479" w:rsidRPr="003E57AE" w:rsidRDefault="008B1479" w:rsidP="008B14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57AE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>Утверждаю</w:t>
                  </w:r>
                  <w:r w:rsidRPr="003E57AE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  <w:p w:rsidR="008B1479" w:rsidRPr="003E57AE" w:rsidRDefault="00E52D57" w:rsidP="008B14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 МОУ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Трефиловская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нош»</w:t>
                  </w:r>
                </w:p>
                <w:p w:rsidR="008B1479" w:rsidRPr="003E57AE" w:rsidRDefault="008B1479" w:rsidP="008B14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57AE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 </w:t>
                  </w:r>
                  <w:proofErr w:type="spellStart"/>
                  <w:r w:rsidR="00E52D5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Н.А.Спиридонова</w:t>
                  </w:r>
                  <w:proofErr w:type="spellEnd"/>
                </w:p>
                <w:p w:rsidR="008B1479" w:rsidRPr="003E57AE" w:rsidRDefault="008B1479" w:rsidP="008B147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57AE">
                    <w:rPr>
                      <w:rFonts w:ascii="Times New Roman" w:hAnsi="Times New Roman"/>
                      <w:sz w:val="20"/>
                      <w:szCs w:val="20"/>
                    </w:rPr>
                    <w:t>Приказ № __</w:t>
                  </w:r>
                  <w:r w:rsidR="0063002B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  <w:r w:rsidR="0030536E">
                    <w:rPr>
                      <w:rFonts w:ascii="Times New Roman" w:hAnsi="Times New Roman"/>
                      <w:sz w:val="20"/>
                      <w:szCs w:val="20"/>
                    </w:rPr>
                    <w:t>_ от _03.06.</w:t>
                  </w:r>
                  <w:r w:rsidR="00EE2DAA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  <w:r w:rsidRPr="003E57AE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9pt;margin-top:3.6pt;width:179.4pt;height:1in;z-index:251660288" stroked="f">
            <v:textbox style="mso-next-textbox:#_x0000_s1027">
              <w:txbxContent>
                <w:p w:rsidR="008B1479" w:rsidRPr="003E57AE" w:rsidRDefault="008B1479" w:rsidP="008B147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 w:rsidR="008B1479" w:rsidRPr="003E57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57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3002B" w:rsidRDefault="0063002B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02B" w:rsidRDefault="0063002B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02B" w:rsidRDefault="0063002B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7A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B1479" w:rsidRDefault="00EE2DAA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спортивного клуба</w:t>
      </w:r>
    </w:p>
    <w:p w:rsidR="00EE2DAA" w:rsidRDefault="00EE2DAA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«Быстрее! Выше! Сильнее!»</w:t>
      </w:r>
    </w:p>
    <w:p w:rsidR="008B1479" w:rsidRDefault="008B1479" w:rsidP="008B14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1479" w:rsidRDefault="00E52D57" w:rsidP="00EE2D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="0063002B">
        <w:rPr>
          <w:rFonts w:ascii="Times New Roman" w:hAnsi="Times New Roman"/>
          <w:sz w:val="28"/>
          <w:szCs w:val="28"/>
        </w:rPr>
        <w:t>2023-2025г.</w:t>
      </w:r>
    </w:p>
    <w:p w:rsidR="008B1479" w:rsidRPr="0069665D" w:rsidRDefault="008B1479" w:rsidP="008B14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CDC" w:rsidRDefault="009A0CDC" w:rsidP="005167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57" w:rsidRDefault="00E52D57" w:rsidP="005167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57" w:rsidRDefault="00E52D57" w:rsidP="0051674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D57" w:rsidRDefault="00E52D57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0CDC" w:rsidRDefault="009A0CDC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0CDC" w:rsidRDefault="009A0CDC" w:rsidP="003053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4A25" w:rsidRDefault="00024A25" w:rsidP="00DE10C1">
      <w:pPr>
        <w:pStyle w:val="Normal1"/>
        <w:ind w:firstLine="708"/>
        <w:jc w:val="both"/>
      </w:pPr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 xml:space="preserve">        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  <w:r w:rsidRPr="00DE10C1">
        <w:t xml:space="preserve"> </w:t>
      </w:r>
    </w:p>
    <w:p w:rsidR="00024A25" w:rsidRDefault="00024A25" w:rsidP="00DE10C1">
      <w:pPr>
        <w:pStyle w:val="Normal1"/>
        <w:ind w:firstLine="708"/>
        <w:jc w:val="both"/>
      </w:pPr>
    </w:p>
    <w:p w:rsidR="00431BD4" w:rsidRPr="00DE10C1" w:rsidRDefault="00431BD4" w:rsidP="00DE10C1">
      <w:pPr>
        <w:pStyle w:val="Normal1"/>
        <w:ind w:firstLine="708"/>
        <w:jc w:val="both"/>
      </w:pPr>
      <w:r w:rsidRPr="00DE10C1">
        <w:t xml:space="preserve">Программа </w:t>
      </w:r>
      <w:r w:rsidR="0070624D" w:rsidRPr="00DE10C1">
        <w:t xml:space="preserve"> </w:t>
      </w:r>
      <w:r w:rsidRPr="00DE10C1">
        <w:t>школьного спортивного клуба является Подпрограммой программы школы «Здоровье», которая   рассмотрена на педагогич</w:t>
      </w:r>
      <w:r w:rsidR="00024A25">
        <w:t xml:space="preserve">еском совете  </w:t>
      </w:r>
      <w:r w:rsidRPr="00DE10C1">
        <w:t xml:space="preserve"> протокол № 6, утверждена приказом директора </w:t>
      </w:r>
    </w:p>
    <w:p w:rsidR="0070624D" w:rsidRPr="00431BD4" w:rsidRDefault="0070624D" w:rsidP="0043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4D" w:rsidRPr="00660EAB" w:rsidRDefault="0070624D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Строго объективных критериев, дифференцирующих понятия «болезнь» и «здоровья», пока нет.  Существует более 300 определений здоровья. 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  </w:t>
      </w:r>
    </w:p>
    <w:p w:rsidR="0070624D" w:rsidRPr="00660EAB" w:rsidRDefault="0070624D" w:rsidP="00516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 Представление о здоровье как триединстве здоровья физического (соматического), психического и духовно – нравственного отражает невозможность сохранить и укрепить здоровье, заботясь только о  физическом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(Н.Амосов). Лекарства не помогут, если сам  человек нарушает нормы здорового образа жизни (ЗОЖ).</w:t>
      </w:r>
    </w:p>
    <w:p w:rsidR="0070624D" w:rsidRPr="00660EAB" w:rsidRDefault="0070624D" w:rsidP="005167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D341D2" w:rsidRPr="00660EAB">
        <w:rPr>
          <w:rFonts w:ascii="Times New Roman" w:hAnsi="Times New Roman" w:cs="Times New Roman"/>
          <w:sz w:val="24"/>
          <w:szCs w:val="24"/>
        </w:rPr>
        <w:t>педагогов</w:t>
      </w:r>
      <w:r w:rsidRPr="00660EAB">
        <w:rPr>
          <w:rFonts w:ascii="Times New Roman" w:hAnsi="Times New Roman" w:cs="Times New Roman"/>
          <w:sz w:val="24"/>
          <w:szCs w:val="24"/>
        </w:rPr>
        <w:t xml:space="preserve"> – формирование у школьников системы знаний и убеждений, обеспечивающих духовное отношение к себе, к своему здоровью, к окружающему миру.</w:t>
      </w:r>
    </w:p>
    <w:p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В основу программы </w:t>
      </w:r>
      <w:r w:rsidR="00275D45" w:rsidRPr="00660EAB"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Pr="00660EAB">
        <w:rPr>
          <w:rFonts w:ascii="Times New Roman" w:hAnsi="Times New Roman" w:cs="Times New Roman"/>
          <w:sz w:val="24"/>
          <w:szCs w:val="24"/>
        </w:rPr>
        <w:t>положены принципы:</w:t>
      </w:r>
    </w:p>
    <w:p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– </w:t>
      </w:r>
      <w:r w:rsidRPr="00660EAB">
        <w:rPr>
          <w:rFonts w:ascii="Times New Roman" w:hAnsi="Times New Roman" w:cs="Times New Roman"/>
          <w:i/>
          <w:sz w:val="24"/>
          <w:szCs w:val="24"/>
        </w:rPr>
        <w:t xml:space="preserve">актуальности. </w:t>
      </w:r>
      <w:r w:rsidRPr="00660EAB">
        <w:rPr>
          <w:rFonts w:ascii="Times New Roman" w:hAnsi="Times New Roman" w:cs="Times New Roman"/>
          <w:sz w:val="24"/>
          <w:szCs w:val="24"/>
        </w:rPr>
        <w:t xml:space="preserve"> 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>доступности.</w:t>
      </w:r>
      <w:r w:rsidRPr="00660EAB">
        <w:rPr>
          <w:lang w:val="ru-RU"/>
        </w:rPr>
        <w:t xml:space="preserve"> В соответствии с этим принципом 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 </w:t>
      </w:r>
      <w:r w:rsidRPr="00660EAB">
        <w:rPr>
          <w:i/>
          <w:lang w:val="ru-RU"/>
        </w:rPr>
        <w:t xml:space="preserve">положительного ориентирования. </w:t>
      </w:r>
      <w:r w:rsidRPr="00660EAB">
        <w:rPr>
          <w:lang w:val="ru-RU"/>
        </w:rPr>
        <w:t>В соответствии с этим принципом</w:t>
      </w:r>
      <w:r w:rsidRPr="00660EAB">
        <w:rPr>
          <w:i/>
          <w:lang w:val="ru-RU"/>
        </w:rPr>
        <w:t xml:space="preserve"> </w:t>
      </w:r>
      <w:r w:rsidRPr="00660EAB">
        <w:rPr>
          <w:lang w:val="ru-RU"/>
        </w:rPr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последовательности </w:t>
      </w:r>
      <w:r w:rsidRPr="00660EAB">
        <w:rPr>
          <w:lang w:val="ru-RU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системности </w:t>
      </w:r>
      <w:r w:rsidRPr="00660EAB">
        <w:rPr>
          <w:lang w:val="ru-RU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сознательности и активности </w:t>
      </w:r>
      <w:proofErr w:type="gramStart"/>
      <w:r w:rsidRPr="00660EAB">
        <w:rPr>
          <w:lang w:val="ru-RU"/>
        </w:rPr>
        <w:t>направлен</w:t>
      </w:r>
      <w:proofErr w:type="gramEnd"/>
      <w:r w:rsidRPr="00660EAB">
        <w:rPr>
          <w:lang w:val="ru-RU"/>
        </w:rPr>
        <w:t xml:space="preserve"> на повышение активности учащихся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F9728B" w:rsidRDefault="0070624D" w:rsidP="00516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Просветительская и мотивационная работа, ориентированная на здоровый образ жизни, направлена на формирование у школьников представления о человеке как о главной ценности общества. Она формирует элементарные представления ребёнка о себе самом, о функциях своего  собственного  организма, детям даются начальные представления о здоровье, основных способах закаливания организма, о способах укрепления здоровья  средствами физической культуры и спорта.</w:t>
      </w:r>
    </w:p>
    <w:p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Стратегическая цель: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 формирование интересов учащихся,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</w:t>
      </w:r>
    </w:p>
    <w:p w:rsid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Тактическая цель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 xml:space="preserve">Активное содействие физическому, гражданско-патриотическому воспитанию </w:t>
      </w:r>
      <w:proofErr w:type="gramStart"/>
      <w:r w:rsidRPr="00660E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0EAB">
        <w:rPr>
          <w:rFonts w:ascii="Times New Roman" w:eastAsia="Times New Roman" w:hAnsi="Times New Roman" w:cs="Times New Roman"/>
          <w:sz w:val="24"/>
          <w:szCs w:val="24"/>
        </w:rPr>
        <w:t>, внедрение физической культуры и спорта в повседневную жизнь.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Организация занятий в спортивных секциях и группах оздоровительной направленности.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всех видов и форм </w:t>
      </w:r>
      <w:r w:rsidRPr="00660EAB">
        <w:rPr>
          <w:rFonts w:ascii="Times New Roman" w:hAnsi="Times New Roman" w:cs="Times New Roman"/>
          <w:sz w:val="24"/>
          <w:szCs w:val="24"/>
        </w:rPr>
        <w:t>спортивно-оздоровительной деятельности учащихся.</w:t>
      </w:r>
    </w:p>
    <w:p w:rsidR="00BA409B" w:rsidRPr="00F9728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Осуществление профилактики асоциального поведения учащихся средствами физической культуры.</w:t>
      </w:r>
    </w:p>
    <w:p w:rsidR="0070624D" w:rsidRPr="00660EAB" w:rsidRDefault="0070624D" w:rsidP="005167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1 Организационн</w:t>
      </w:r>
      <w:proofErr w:type="gramStart"/>
      <w:r w:rsidRPr="00660E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0EAB">
        <w:rPr>
          <w:rFonts w:ascii="Times New Roman" w:hAnsi="Times New Roman" w:cs="Times New Roman"/>
          <w:sz w:val="24"/>
          <w:szCs w:val="24"/>
        </w:rPr>
        <w:t xml:space="preserve"> информационный блок.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2 Учебный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3.Блок  спортивно-массовой работы</w:t>
      </w:r>
      <w:r w:rsidR="00F9728B">
        <w:rPr>
          <w:rFonts w:ascii="Times New Roman" w:hAnsi="Times New Roman" w:cs="Times New Roman"/>
          <w:sz w:val="24"/>
          <w:szCs w:val="24"/>
        </w:rPr>
        <w:t>.</w:t>
      </w:r>
      <w:r w:rsidRPr="00660E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09B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6. Материальный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:rsidR="0070624D" w:rsidRPr="00660EAB" w:rsidRDefault="0070624D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E1C" w:rsidRPr="00660EAB" w:rsidRDefault="007C4514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06D" w:rsidRPr="00660EA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F9728B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</w:p>
    <w:p w:rsidR="00747E1C" w:rsidRPr="00660EAB" w:rsidRDefault="00747E1C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747E1C" w:rsidRPr="00660EAB" w:rsidRDefault="00747E1C" w:rsidP="00516749">
            <w:pPr>
              <w:pStyle w:val="HTML"/>
              <w:tabs>
                <w:tab w:val="center" w:pos="1912"/>
                <w:tab w:val="righ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vAlign w:val="center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7E1C" w:rsidRPr="00660EAB" w:rsidTr="00B4542B">
        <w:tc>
          <w:tcPr>
            <w:tcW w:w="9571" w:type="dxa"/>
            <w:gridSpan w:val="4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блок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024A25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E1C" w:rsidRPr="00660E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47E1C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обучения и воспитания»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1C" w:rsidRPr="00660EAB" w:rsidRDefault="00024A25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«Реализация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школы и классных коллективов»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«Мы за здоровый образ жизни!»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:rsidR="00747E1C" w:rsidRPr="00660EAB" w:rsidRDefault="00024A25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 совета 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активно -  двигательного характера в течение учебного дня: проведение физ. минуток в классах начальной школы, среднего  звена.  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ежедневно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физической культу</w:t>
            </w:r>
            <w:r w:rsidR="00024A25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образовательного процесса»</w:t>
            </w:r>
          </w:p>
        </w:tc>
        <w:tc>
          <w:tcPr>
            <w:tcW w:w="1559" w:type="dxa"/>
          </w:tcPr>
          <w:p w:rsidR="00747E1C" w:rsidRPr="00CD036E" w:rsidRDefault="00CD036E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:rsidR="00747E1C" w:rsidRPr="00660EAB" w:rsidRDefault="00024A25" w:rsidP="0002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747E1C" w:rsidRPr="00660EAB" w:rsidRDefault="00024A25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559" w:type="dxa"/>
          </w:tcPr>
          <w:p w:rsidR="00747E1C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:rsidTr="00B4542B">
        <w:tc>
          <w:tcPr>
            <w:tcW w:w="9571" w:type="dxa"/>
            <w:gridSpan w:val="4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Блок спортивно-массовой работы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Выборы и утверждение спортивного актива</w:t>
            </w:r>
          </w:p>
        </w:tc>
        <w:tc>
          <w:tcPr>
            <w:tcW w:w="1559" w:type="dxa"/>
          </w:tcPr>
          <w:p w:rsidR="00747E1C" w:rsidRPr="00660EAB" w:rsidRDefault="00522D8F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1559" w:type="dxa"/>
          </w:tcPr>
          <w:p w:rsidR="00747E1C" w:rsidRPr="00660EAB" w:rsidRDefault="00B4542B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24A25" w:rsidRDefault="00024A25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декада:   1.</w:t>
            </w:r>
            <w:r w:rsidR="00BB6593" w:rsidRPr="00660EAB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 пионерболу(3-4 классы)</w:t>
            </w:r>
          </w:p>
          <w:p w:rsidR="00BB6593" w:rsidRPr="00660EAB" w:rsidRDefault="00024A25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B6593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.Подвижная игра «Снайпер» (1-2), </w:t>
            </w:r>
          </w:p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Силовое двоеборье (подтя</w:t>
            </w:r>
            <w:r w:rsidR="00024A25">
              <w:rPr>
                <w:rFonts w:ascii="Times New Roman" w:hAnsi="Times New Roman" w:cs="Times New Roman"/>
                <w:sz w:val="24"/>
                <w:szCs w:val="24"/>
              </w:rPr>
              <w:t xml:space="preserve">гивание, отжимание)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B6593" w:rsidRPr="00660EAB" w:rsidRDefault="00024A25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портивная эстафета (1-4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024A25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турнир «Лыжные гонки»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месячник:</w:t>
            </w:r>
          </w:p>
          <w:p w:rsidR="00BB6593" w:rsidRPr="00660EAB" w:rsidRDefault="00024A25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593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.спортивная эстафета (1-4 классы)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B6593" w:rsidRPr="00660EAB" w:rsidRDefault="00024A25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игре «Зарница».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«Рекорды школы» (подтягивание, сгибание и разгибание 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прыжок в длину с места, прыжки со скакалкой, прыжки в высоту)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B6593" w:rsidRPr="00660EAB" w:rsidRDefault="00024A25" w:rsidP="0002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1-4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классы.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День здоровья «Малые олимпийс</w:t>
            </w:r>
            <w:r w:rsidR="00024A25">
              <w:rPr>
                <w:rFonts w:ascii="Times New Roman" w:hAnsi="Times New Roman" w:cs="Times New Roman"/>
                <w:sz w:val="24"/>
                <w:szCs w:val="24"/>
              </w:rPr>
              <w:t>кие игры»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(прыжок в длину с места, прыжки со</w:t>
            </w:r>
            <w:r w:rsidR="00024A25">
              <w:rPr>
                <w:rFonts w:ascii="Times New Roman" w:hAnsi="Times New Roman" w:cs="Times New Roman"/>
                <w:sz w:val="24"/>
                <w:szCs w:val="24"/>
              </w:rPr>
              <w:t xml:space="preserve"> скакалкой, челночный бег)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24A25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rPr>
          <w:trHeight w:val="330"/>
        </w:trPr>
        <w:tc>
          <w:tcPr>
            <w:tcW w:w="675" w:type="dxa"/>
          </w:tcPr>
          <w:p w:rsidR="00BB6593" w:rsidRPr="00660EAB" w:rsidRDefault="00043F7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43F7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43F7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43F7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43F7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043F77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29CA" w:rsidRPr="00660EAB" w:rsidTr="00660EAB">
        <w:tc>
          <w:tcPr>
            <w:tcW w:w="9571" w:type="dxa"/>
            <w:gridSpan w:val="4"/>
          </w:tcPr>
          <w:p w:rsidR="008B29CA" w:rsidRPr="00660EAB" w:rsidRDefault="008B29CA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2" w:type="dxa"/>
          </w:tcPr>
          <w:p w:rsidR="00BB6593" w:rsidRPr="00660EAB" w:rsidRDefault="00043F77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559" w:type="dxa"/>
          </w:tcPr>
          <w:p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559" w:type="dxa"/>
          </w:tcPr>
          <w:p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</w:t>
            </w:r>
            <w:r w:rsidR="005B11A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спортзале в соответствии  с </w:t>
            </w:r>
            <w:proofErr w:type="spellStart"/>
            <w:r w:rsidR="005B11A6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Пинами</w:t>
            </w:r>
            <w:proofErr w:type="spellEnd"/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физкультуры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ОРК</w:t>
            </w:r>
          </w:p>
        </w:tc>
      </w:tr>
    </w:tbl>
    <w:p w:rsidR="00BC5440" w:rsidRPr="00660EAB" w:rsidRDefault="00BC5440" w:rsidP="00516749">
      <w:pPr>
        <w:pStyle w:val="a3"/>
        <w:spacing w:after="0" w:afterAutospacing="0"/>
      </w:pPr>
      <w:r w:rsidRPr="00660EAB">
        <w:lastRenderedPageBreak/>
        <w:t>Ожидаемые конечные результаты</w:t>
      </w:r>
      <w:r w:rsidR="00F9728B">
        <w:t>:</w:t>
      </w:r>
      <w:r w:rsidRPr="00660EAB">
        <w:t xml:space="preserve"> </w:t>
      </w:r>
    </w:p>
    <w:p w:rsidR="00BB6593" w:rsidRPr="00660EAB" w:rsidRDefault="00BB6593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увеличение количества учащихся, занимающихся  в спортивных секциях;</w:t>
      </w:r>
    </w:p>
    <w:p w:rsidR="00BC5440" w:rsidRPr="00660EAB" w:rsidRDefault="00BC5440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C5440" w:rsidRPr="00660EAB" w:rsidRDefault="00BC5440" w:rsidP="00516749">
      <w:pPr>
        <w:pStyle w:val="a3"/>
        <w:numPr>
          <w:ilvl w:val="0"/>
          <w:numId w:val="4"/>
        </w:numPr>
        <w:spacing w:after="0" w:afterAutospacing="0"/>
      </w:pPr>
      <w:r w:rsidRPr="00660EAB">
        <w:t>увеличение % участников в  региональных, муниципальных спортивно-массовых мероприятиях;</w:t>
      </w:r>
    </w:p>
    <w:p w:rsidR="00BC5440" w:rsidRPr="00660EAB" w:rsidRDefault="00BC5440" w:rsidP="00516749">
      <w:pPr>
        <w:pStyle w:val="a3"/>
        <w:numPr>
          <w:ilvl w:val="0"/>
          <w:numId w:val="4"/>
        </w:numPr>
      </w:pPr>
      <w:r w:rsidRPr="00660EAB"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70624D" w:rsidRPr="00660EAB" w:rsidRDefault="00BB6593" w:rsidP="00516749">
      <w:pPr>
        <w:pStyle w:val="a3"/>
        <w:ind w:firstLine="708"/>
        <w:jc w:val="center"/>
        <w:rPr>
          <w:rStyle w:val="a4"/>
          <w:b w:val="0"/>
        </w:rPr>
      </w:pPr>
      <w:r w:rsidRPr="00660EAB">
        <w:rPr>
          <w:b/>
        </w:rPr>
        <w:t xml:space="preserve">Система управления  и </w:t>
      </w:r>
      <w:proofErr w:type="gramStart"/>
      <w:r w:rsidRPr="00660EAB">
        <w:rPr>
          <w:b/>
        </w:rPr>
        <w:t>контроль</w:t>
      </w:r>
      <w:r w:rsidR="0070624D" w:rsidRPr="00660EAB">
        <w:rPr>
          <w:b/>
        </w:rPr>
        <w:t xml:space="preserve"> за</w:t>
      </w:r>
      <w:proofErr w:type="gramEnd"/>
      <w:r w:rsidR="0070624D" w:rsidRPr="00660EAB">
        <w:rPr>
          <w:b/>
        </w:rPr>
        <w:t xml:space="preserve"> реализацией программы</w:t>
      </w:r>
    </w:p>
    <w:p w:rsidR="0070624D" w:rsidRPr="00660EAB" w:rsidRDefault="0070624D" w:rsidP="00516749">
      <w:pPr>
        <w:pStyle w:val="a3"/>
        <w:ind w:firstLine="708"/>
        <w:jc w:val="both"/>
      </w:pPr>
      <w:r w:rsidRPr="00660EAB">
        <w:t xml:space="preserve">Управление реализацией программы осуществляется  заместителем директора по воспитательной </w:t>
      </w:r>
      <w:r w:rsidR="00F9728B">
        <w:t xml:space="preserve">работе, руководителем клуба, </w:t>
      </w:r>
      <w:r w:rsidRPr="00660EAB">
        <w:t>которые ежегодно информируют участников образовательного процесса о ходе выполнения Программы</w:t>
      </w:r>
      <w:r w:rsidR="00F9728B">
        <w:t>.</w:t>
      </w:r>
    </w:p>
    <w:p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8F9" w:rsidRPr="00660EAB" w:rsidRDefault="008868F9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68F9" w:rsidRPr="00660EAB" w:rsidSect="00A8540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65_"/>
      </v:shape>
    </w:pict>
  </w:numPicBullet>
  <w:abstractNum w:abstractNumId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5C5"/>
    <w:multiLevelType w:val="multilevel"/>
    <w:tmpl w:val="F52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4F54"/>
    <w:multiLevelType w:val="singleLevel"/>
    <w:tmpl w:val="8516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198B2EB7"/>
    <w:multiLevelType w:val="multilevel"/>
    <w:tmpl w:val="D2D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17436"/>
    <w:multiLevelType w:val="hybridMultilevel"/>
    <w:tmpl w:val="4A284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9273A"/>
    <w:multiLevelType w:val="hybridMultilevel"/>
    <w:tmpl w:val="23DC2B0C"/>
    <w:lvl w:ilvl="0" w:tplc="F09A08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2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12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F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8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4B4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2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4EC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9D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31C08"/>
    <w:multiLevelType w:val="hybridMultilevel"/>
    <w:tmpl w:val="2E6C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E45F3"/>
    <w:multiLevelType w:val="multilevel"/>
    <w:tmpl w:val="6B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342D7"/>
    <w:multiLevelType w:val="hybridMultilevel"/>
    <w:tmpl w:val="F52AD6DC"/>
    <w:lvl w:ilvl="0" w:tplc="548AA3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C6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F2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7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E4E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CDE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3D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0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74211"/>
    <w:multiLevelType w:val="multilevel"/>
    <w:tmpl w:val="479742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F19D5"/>
    <w:multiLevelType w:val="multilevel"/>
    <w:tmpl w:val="7CB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4049"/>
    <w:multiLevelType w:val="hybridMultilevel"/>
    <w:tmpl w:val="3788DB2E"/>
    <w:lvl w:ilvl="0" w:tplc="9772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AA0612"/>
    <w:multiLevelType w:val="multilevel"/>
    <w:tmpl w:val="2E8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02F46"/>
    <w:multiLevelType w:val="multilevel"/>
    <w:tmpl w:val="B364A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A16961"/>
    <w:multiLevelType w:val="multilevel"/>
    <w:tmpl w:val="04C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21E72"/>
    <w:multiLevelType w:val="multilevel"/>
    <w:tmpl w:val="65E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D6A4B"/>
    <w:multiLevelType w:val="hybridMultilevel"/>
    <w:tmpl w:val="BDC4A6A0"/>
    <w:lvl w:ilvl="0" w:tplc="EDB248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78782136">
      <w:start w:val="1"/>
      <w:numFmt w:val="bullet"/>
      <w:lvlText w:val=""/>
      <w:lvlPicBulletId w:val="0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69A47C8B"/>
    <w:multiLevelType w:val="multilevel"/>
    <w:tmpl w:val="51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4E6B"/>
    <w:multiLevelType w:val="multilevel"/>
    <w:tmpl w:val="391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31EA4"/>
    <w:multiLevelType w:val="multilevel"/>
    <w:tmpl w:val="53E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D2C84"/>
    <w:multiLevelType w:val="multilevel"/>
    <w:tmpl w:val="17B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"/>
  </w:num>
  <w:num w:numId="5">
    <w:abstractNumId w:val="18"/>
  </w:num>
  <w:num w:numId="6">
    <w:abstractNumId w:val="16"/>
  </w:num>
  <w:num w:numId="7">
    <w:abstractNumId w:val="1"/>
  </w:num>
  <w:num w:numId="8">
    <w:abstractNumId w:val="27"/>
  </w:num>
  <w:num w:numId="9">
    <w:abstractNumId w:val="21"/>
  </w:num>
  <w:num w:numId="10">
    <w:abstractNumId w:val="4"/>
  </w:num>
  <w:num w:numId="11">
    <w:abstractNumId w:val="24"/>
  </w:num>
  <w:num w:numId="12">
    <w:abstractNumId w:val="13"/>
  </w:num>
  <w:num w:numId="13">
    <w:abstractNumId w:val="7"/>
  </w:num>
  <w:num w:numId="14">
    <w:abstractNumId w:val="20"/>
  </w:num>
  <w:num w:numId="15">
    <w:abstractNumId w:val="3"/>
  </w:num>
  <w:num w:numId="16">
    <w:abstractNumId w:val="10"/>
  </w:num>
  <w:num w:numId="17">
    <w:abstractNumId w:val="5"/>
  </w:num>
  <w:num w:numId="18">
    <w:abstractNumId w:val="28"/>
  </w:num>
  <w:num w:numId="19">
    <w:abstractNumId w:val="22"/>
  </w:num>
  <w:num w:numId="20">
    <w:abstractNumId w:val="0"/>
  </w:num>
  <w:num w:numId="21">
    <w:abstractNumId w:val="8"/>
  </w:num>
  <w:num w:numId="22">
    <w:abstractNumId w:val="23"/>
  </w:num>
  <w:num w:numId="23">
    <w:abstractNumId w:val="9"/>
  </w:num>
  <w:num w:numId="24">
    <w:abstractNumId w:val="14"/>
  </w:num>
  <w:num w:numId="25">
    <w:abstractNumId w:val="15"/>
  </w:num>
  <w:num w:numId="26">
    <w:abstractNumId w:val="6"/>
  </w:num>
  <w:num w:numId="27">
    <w:abstractNumId w:val="11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8F9"/>
    <w:rsid w:val="00003141"/>
    <w:rsid w:val="00024A25"/>
    <w:rsid w:val="00043F77"/>
    <w:rsid w:val="000E4CBC"/>
    <w:rsid w:val="00117C86"/>
    <w:rsid w:val="00154A03"/>
    <w:rsid w:val="001578D0"/>
    <w:rsid w:val="0016655D"/>
    <w:rsid w:val="00176D19"/>
    <w:rsid w:val="00186320"/>
    <w:rsid w:val="001875F6"/>
    <w:rsid w:val="001B68D0"/>
    <w:rsid w:val="00275D45"/>
    <w:rsid w:val="002B1015"/>
    <w:rsid w:val="002B37B4"/>
    <w:rsid w:val="002E07F6"/>
    <w:rsid w:val="003000C3"/>
    <w:rsid w:val="0030536E"/>
    <w:rsid w:val="003163A2"/>
    <w:rsid w:val="00375576"/>
    <w:rsid w:val="003E34BD"/>
    <w:rsid w:val="003F4905"/>
    <w:rsid w:val="0043043F"/>
    <w:rsid w:val="00431BD4"/>
    <w:rsid w:val="00516749"/>
    <w:rsid w:val="00522D8F"/>
    <w:rsid w:val="0056306D"/>
    <w:rsid w:val="0058137B"/>
    <w:rsid w:val="0058624C"/>
    <w:rsid w:val="00595D48"/>
    <w:rsid w:val="005B11A6"/>
    <w:rsid w:val="005C368F"/>
    <w:rsid w:val="005C56D2"/>
    <w:rsid w:val="005D01B9"/>
    <w:rsid w:val="006131FB"/>
    <w:rsid w:val="0061336D"/>
    <w:rsid w:val="0063002B"/>
    <w:rsid w:val="00660EAB"/>
    <w:rsid w:val="006A223F"/>
    <w:rsid w:val="006B7109"/>
    <w:rsid w:val="0070624D"/>
    <w:rsid w:val="00747E1C"/>
    <w:rsid w:val="007723BE"/>
    <w:rsid w:val="00780A3B"/>
    <w:rsid w:val="00792DE8"/>
    <w:rsid w:val="007C4514"/>
    <w:rsid w:val="00823ADB"/>
    <w:rsid w:val="008577A1"/>
    <w:rsid w:val="00861C2E"/>
    <w:rsid w:val="008858A1"/>
    <w:rsid w:val="008868B4"/>
    <w:rsid w:val="008868F9"/>
    <w:rsid w:val="008B1479"/>
    <w:rsid w:val="008B29CA"/>
    <w:rsid w:val="008C0CCD"/>
    <w:rsid w:val="008F546C"/>
    <w:rsid w:val="009101F2"/>
    <w:rsid w:val="00951AE3"/>
    <w:rsid w:val="00961744"/>
    <w:rsid w:val="009A0CDC"/>
    <w:rsid w:val="009F594E"/>
    <w:rsid w:val="00A66A54"/>
    <w:rsid w:val="00A85402"/>
    <w:rsid w:val="00AA4A8A"/>
    <w:rsid w:val="00AB5F2D"/>
    <w:rsid w:val="00B02619"/>
    <w:rsid w:val="00B4542B"/>
    <w:rsid w:val="00B91B68"/>
    <w:rsid w:val="00BA1B82"/>
    <w:rsid w:val="00BA409B"/>
    <w:rsid w:val="00BB16E2"/>
    <w:rsid w:val="00BB5F47"/>
    <w:rsid w:val="00BB6593"/>
    <w:rsid w:val="00BC5440"/>
    <w:rsid w:val="00CC6FCF"/>
    <w:rsid w:val="00CD036E"/>
    <w:rsid w:val="00CF6172"/>
    <w:rsid w:val="00D02F6A"/>
    <w:rsid w:val="00D16DDD"/>
    <w:rsid w:val="00D341D2"/>
    <w:rsid w:val="00D37619"/>
    <w:rsid w:val="00D64B04"/>
    <w:rsid w:val="00D96168"/>
    <w:rsid w:val="00DA6706"/>
    <w:rsid w:val="00DE010F"/>
    <w:rsid w:val="00DE10C1"/>
    <w:rsid w:val="00E52D57"/>
    <w:rsid w:val="00E840AD"/>
    <w:rsid w:val="00EC1548"/>
    <w:rsid w:val="00ED4FE6"/>
    <w:rsid w:val="00EE2DAA"/>
    <w:rsid w:val="00F74BC3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8"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42">
              <w:marLeft w:val="5236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5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2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46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пгт. Троицко-Печорск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Куртесова О.П.</dc:creator>
  <cp:keywords/>
  <dc:description/>
  <cp:lastModifiedBy>Дом</cp:lastModifiedBy>
  <cp:revision>67</cp:revision>
  <dcterms:created xsi:type="dcterms:W3CDTF">2015-10-05T07:59:00Z</dcterms:created>
  <dcterms:modified xsi:type="dcterms:W3CDTF">2023-11-10T11:22:00Z</dcterms:modified>
</cp:coreProperties>
</file>